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FF" w:rsidRPr="00814FFF" w:rsidRDefault="00A27FBC" w:rsidP="00814F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-113030</wp:posOffset>
                </wp:positionV>
                <wp:extent cx="2375535" cy="1543685"/>
                <wp:effectExtent l="635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D0D" w:rsidRDefault="001A2D0D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1E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2</w:t>
                            </w:r>
                          </w:p>
                          <w:p w:rsidR="001A2D0D" w:rsidRDefault="001A2D0D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A2D0D" w:rsidRDefault="001A2D0D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УТВЕРЖДЕНЫ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A2D0D" w:rsidRDefault="001A2D0D" w:rsidP="003E61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A2D0D" w:rsidRPr="00D05729" w:rsidRDefault="001A2D0D" w:rsidP="003E6142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Указом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Губернатора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Кировской области  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D057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27.08.2021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D057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25pt;margin-top:-8.9pt;width:187.05pt;height:121.5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fpgwIAABA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" stroked="f">
                <v:textbox>
                  <w:txbxContent>
                    <w:p w:rsidR="001A2D0D" w:rsidRDefault="001A2D0D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1E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2</w:t>
                      </w:r>
                    </w:p>
                    <w:p w:rsidR="001A2D0D" w:rsidRDefault="001A2D0D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A2D0D" w:rsidRDefault="001A2D0D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УТВЕРЖДЕНЫ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A2D0D" w:rsidRDefault="001A2D0D" w:rsidP="003E61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A2D0D" w:rsidRPr="00D05729" w:rsidRDefault="001A2D0D" w:rsidP="003E6142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Указом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Губернатора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Кировской области  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D0572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27.08.2021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D0572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131</w:t>
                      </w:r>
                    </w:p>
                  </w:txbxContent>
                </v:textbox>
              </v:shape>
            </w:pict>
          </mc:Fallback>
        </mc:AlternateContent>
      </w:r>
    </w:p>
    <w:p w:rsidR="00814FFF" w:rsidRDefault="00814FFF" w:rsidP="00814F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6142" w:rsidRDefault="003E6142" w:rsidP="00814F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6142" w:rsidRDefault="003E6142" w:rsidP="00814F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6142" w:rsidRPr="00814FFF" w:rsidRDefault="003E6142" w:rsidP="00814FF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0BCB" w:rsidRDefault="00F20BCB" w:rsidP="001A2D0D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814FFF" w:rsidRPr="00214CC9" w:rsidRDefault="00F20BCB" w:rsidP="00814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14CC9" w:rsidRPr="00214CC9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214CC9" w:rsidRPr="00214CC9">
        <w:rPr>
          <w:rFonts w:ascii="Times New Roman" w:hAnsi="Times New Roman" w:cs="Times New Roman"/>
          <w:b/>
          <w:sz w:val="28"/>
          <w:szCs w:val="28"/>
        </w:rPr>
        <w:t>организации и проведения независимых опросов по оценке населением эффективности деятельности органов местного самоуправления муниципальных, городских округов и муниципальных районов Кировской области</w:t>
      </w:r>
    </w:p>
    <w:p w:rsidR="00CC2197" w:rsidRPr="00103EDA" w:rsidRDefault="00CC2197" w:rsidP="003E5237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480" w:line="360" w:lineRule="auto"/>
        <w:ind w:left="0" w:firstLine="709"/>
        <w:jc w:val="both"/>
        <w:rPr>
          <w:sz w:val="28"/>
          <w:szCs w:val="28"/>
        </w:rPr>
      </w:pPr>
      <w:r w:rsidRPr="00103EDA">
        <w:rPr>
          <w:sz w:val="28"/>
          <w:szCs w:val="28"/>
        </w:rPr>
        <w:t>Пункт</w:t>
      </w:r>
      <w:r w:rsidR="00907CE8" w:rsidRPr="00103EDA">
        <w:rPr>
          <w:sz w:val="28"/>
          <w:szCs w:val="28"/>
        </w:rPr>
        <w:t>ы 1 и</w:t>
      </w:r>
      <w:r w:rsidRPr="00103EDA">
        <w:rPr>
          <w:sz w:val="28"/>
          <w:szCs w:val="28"/>
        </w:rPr>
        <w:t xml:space="preserve"> 2 изложить в следующей редакции:</w:t>
      </w:r>
    </w:p>
    <w:p w:rsidR="00907CE8" w:rsidRPr="00907CE8" w:rsidRDefault="00CC2197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CE8">
        <w:rPr>
          <w:rFonts w:ascii="Times New Roman" w:hAnsi="Times New Roman" w:cs="Times New Roman"/>
          <w:sz w:val="28"/>
          <w:szCs w:val="28"/>
        </w:rPr>
        <w:t>«</w:t>
      </w:r>
      <w:r w:rsidR="00907CE8" w:rsidRPr="00907CE8">
        <w:rPr>
          <w:rFonts w:ascii="Times New Roman" w:hAnsi="Times New Roman" w:cs="Times New Roman"/>
          <w:sz w:val="28"/>
          <w:szCs w:val="28"/>
        </w:rPr>
        <w:t xml:space="preserve">1. Порядок организации и проведения независимых опросов по оценке населением эффективности деятельности органов местного самоуправления </w:t>
      </w:r>
      <w:r w:rsidR="00103EDA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="00907CE8" w:rsidRPr="00907CE8">
        <w:rPr>
          <w:rFonts w:ascii="Times New Roman" w:hAnsi="Times New Roman" w:cs="Times New Roman"/>
          <w:sz w:val="28"/>
          <w:szCs w:val="28"/>
        </w:rPr>
        <w:t xml:space="preserve">городских округов и муниципальных районов Кировской области (далее </w:t>
      </w:r>
      <w:r w:rsidR="00CA7051" w:rsidRPr="00080BEE">
        <w:rPr>
          <w:rFonts w:ascii="Times New Roman" w:hAnsi="Times New Roman" w:cs="Times New Roman"/>
          <w:sz w:val="28"/>
          <w:szCs w:val="28"/>
        </w:rPr>
        <w:t>–</w:t>
      </w:r>
      <w:r w:rsidR="00907CE8" w:rsidRPr="00907CE8">
        <w:rPr>
          <w:rFonts w:ascii="Times New Roman" w:hAnsi="Times New Roman" w:cs="Times New Roman"/>
          <w:sz w:val="28"/>
          <w:szCs w:val="28"/>
        </w:rPr>
        <w:t xml:space="preserve"> Порядок) устанавливает механизм организации и проведения независимых опросов по оценке населением эффективности деятельности органов местного самоуправления </w:t>
      </w:r>
      <w:r w:rsidR="00103EDA"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="00103EDA" w:rsidRPr="00907CE8"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 Кировской области</w:t>
      </w:r>
      <w:r w:rsidR="00907CE8" w:rsidRPr="00907CE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A7051" w:rsidRPr="00080BEE">
        <w:rPr>
          <w:rFonts w:ascii="Times New Roman" w:hAnsi="Times New Roman" w:cs="Times New Roman"/>
          <w:sz w:val="28"/>
          <w:szCs w:val="28"/>
        </w:rPr>
        <w:t>–</w:t>
      </w:r>
      <w:r w:rsidR="00907CE8" w:rsidRPr="00907CE8">
        <w:rPr>
          <w:rFonts w:ascii="Times New Roman" w:hAnsi="Times New Roman" w:cs="Times New Roman"/>
          <w:sz w:val="28"/>
          <w:szCs w:val="28"/>
        </w:rPr>
        <w:t xml:space="preserve"> независимый опрос).</w:t>
      </w:r>
    </w:p>
    <w:p w:rsidR="00CC2197" w:rsidRDefault="00CC2197" w:rsidP="003E5237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Независимый опрос проводится ежегодно в целях выяснения мнения респондентов по показателю «Удовлетворенность населения деятельностью органов местного самоуправления </w:t>
      </w:r>
      <w:r w:rsidR="00DD39B5">
        <w:rPr>
          <w:sz w:val="28"/>
          <w:szCs w:val="28"/>
        </w:rPr>
        <w:t xml:space="preserve">муниципального, </w:t>
      </w:r>
      <w:r>
        <w:rPr>
          <w:sz w:val="28"/>
          <w:szCs w:val="28"/>
        </w:rPr>
        <w:t>городского округа (муниципального района)».</w:t>
      </w:r>
    </w:p>
    <w:p w:rsidR="00CC2197" w:rsidRPr="00CC2197" w:rsidRDefault="00633C31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«</w:t>
      </w:r>
      <w:r w:rsidR="00CC2197" w:rsidRPr="00CC2197">
        <w:rPr>
          <w:rFonts w:ascii="Times New Roman" w:hAnsi="Times New Roman" w:cs="Times New Roman"/>
          <w:sz w:val="28"/>
          <w:szCs w:val="28"/>
        </w:rPr>
        <w:t xml:space="preserve">Удовлетворенность населения деятельностью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="00CC2197" w:rsidRPr="00CC2197">
        <w:rPr>
          <w:rFonts w:ascii="Times New Roman" w:hAnsi="Times New Roman" w:cs="Times New Roman"/>
          <w:sz w:val="28"/>
          <w:szCs w:val="28"/>
        </w:rPr>
        <w:t>городского округа (муниципального района)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2197" w:rsidRPr="00CC2197">
        <w:rPr>
          <w:rFonts w:ascii="Times New Roman" w:hAnsi="Times New Roman" w:cs="Times New Roman"/>
          <w:sz w:val="28"/>
          <w:szCs w:val="28"/>
        </w:rPr>
        <w:t xml:space="preserve"> является агрегированным и формируется обобщением компонентов оценки населением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муниципального, </w:t>
      </w:r>
      <w:r w:rsidR="00CC2197" w:rsidRPr="00CC2197">
        <w:rPr>
          <w:rFonts w:ascii="Times New Roman" w:hAnsi="Times New Roman" w:cs="Times New Roman"/>
          <w:sz w:val="28"/>
          <w:szCs w:val="28"/>
        </w:rPr>
        <w:t xml:space="preserve">городского округа (муниципального района) </w:t>
      </w:r>
      <w:r w:rsidR="003E523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CC2197" w:rsidRPr="00CC2197">
        <w:rPr>
          <w:rFonts w:ascii="Times New Roman" w:hAnsi="Times New Roman" w:cs="Times New Roman"/>
          <w:sz w:val="28"/>
          <w:szCs w:val="28"/>
        </w:rPr>
        <w:t>в сферах:</w:t>
      </w:r>
    </w:p>
    <w:p w:rsidR="00CC2197" w:rsidRPr="00CC2197" w:rsidRDefault="00CC2197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97">
        <w:rPr>
          <w:rFonts w:ascii="Times New Roman" w:hAnsi="Times New Roman" w:cs="Times New Roman"/>
          <w:sz w:val="28"/>
          <w:szCs w:val="28"/>
        </w:rPr>
        <w:lastRenderedPageBreak/>
        <w:t>удовлетворенности населения качеством дошкольного, дополнительного и общего образования;</w:t>
      </w:r>
    </w:p>
    <w:p w:rsidR="00CC2197" w:rsidRPr="00CC2197" w:rsidRDefault="00CC2197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97">
        <w:rPr>
          <w:rFonts w:ascii="Times New Roman" w:hAnsi="Times New Roman" w:cs="Times New Roman"/>
          <w:sz w:val="28"/>
          <w:szCs w:val="28"/>
        </w:rPr>
        <w:t>удовлетворенности населения качеством предоставляемых услуг в сфере культуры (качеством культурного обслуживания);</w:t>
      </w:r>
    </w:p>
    <w:p w:rsidR="00CC2197" w:rsidRPr="00CC2197" w:rsidRDefault="00CC2197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97">
        <w:rPr>
          <w:rFonts w:ascii="Times New Roman" w:hAnsi="Times New Roman" w:cs="Times New Roman"/>
          <w:sz w:val="28"/>
          <w:szCs w:val="28"/>
        </w:rPr>
        <w:t>удовлетворенности населения условиями для занятий физической культурой и спортом;</w:t>
      </w:r>
    </w:p>
    <w:p w:rsidR="00CC2197" w:rsidRPr="00CC2197" w:rsidRDefault="00CC2197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97">
        <w:rPr>
          <w:rFonts w:ascii="Times New Roman" w:hAnsi="Times New Roman" w:cs="Times New Roman"/>
          <w:sz w:val="28"/>
          <w:szCs w:val="28"/>
        </w:rPr>
        <w:t>удовлетворенности населения жилищно-коммунальными услугами;</w:t>
      </w:r>
    </w:p>
    <w:p w:rsidR="00CC2197" w:rsidRPr="00CC2197" w:rsidRDefault="00CC2197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97">
        <w:rPr>
          <w:rFonts w:ascii="Times New Roman" w:hAnsi="Times New Roman" w:cs="Times New Roman"/>
          <w:sz w:val="28"/>
          <w:szCs w:val="28"/>
        </w:rPr>
        <w:t xml:space="preserve">удовлетворенности населения эффективностью деятельности органов местного самоуправления </w:t>
      </w:r>
      <w:r w:rsidR="00633C31" w:rsidRPr="00CC2197">
        <w:rPr>
          <w:rFonts w:ascii="Times New Roman" w:hAnsi="Times New Roman" w:cs="Times New Roman"/>
          <w:sz w:val="28"/>
          <w:szCs w:val="28"/>
        </w:rPr>
        <w:t>муниципальных</w:t>
      </w:r>
      <w:r w:rsidR="00633C31">
        <w:rPr>
          <w:rFonts w:ascii="Times New Roman" w:hAnsi="Times New Roman" w:cs="Times New Roman"/>
          <w:sz w:val="28"/>
          <w:szCs w:val="28"/>
        </w:rPr>
        <w:t xml:space="preserve">, </w:t>
      </w:r>
      <w:r w:rsidRPr="00CC2197">
        <w:rPr>
          <w:rFonts w:ascii="Times New Roman" w:hAnsi="Times New Roman" w:cs="Times New Roman"/>
          <w:sz w:val="28"/>
          <w:szCs w:val="28"/>
        </w:rPr>
        <w:t>городских округов (муниципальных районов)</w:t>
      </w:r>
      <w:r w:rsidR="003E523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C2197">
        <w:rPr>
          <w:rFonts w:ascii="Times New Roman" w:hAnsi="Times New Roman" w:cs="Times New Roman"/>
          <w:sz w:val="28"/>
          <w:szCs w:val="28"/>
        </w:rPr>
        <w:t>, в том числе информационной открытостью</w:t>
      </w:r>
      <w:r w:rsidR="00633C31">
        <w:rPr>
          <w:rFonts w:ascii="Times New Roman" w:hAnsi="Times New Roman" w:cs="Times New Roman"/>
          <w:sz w:val="28"/>
          <w:szCs w:val="28"/>
        </w:rPr>
        <w:t>».</w:t>
      </w:r>
    </w:p>
    <w:p w:rsidR="00CC2197" w:rsidRPr="00103EDA" w:rsidRDefault="00CC2197" w:rsidP="003E5237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03EDA">
        <w:rPr>
          <w:sz w:val="28"/>
          <w:szCs w:val="28"/>
        </w:rPr>
        <w:t>В</w:t>
      </w:r>
      <w:r w:rsidR="00633C31" w:rsidRPr="00103EDA">
        <w:rPr>
          <w:sz w:val="28"/>
          <w:szCs w:val="28"/>
        </w:rPr>
        <w:t xml:space="preserve"> абзаце пятом</w:t>
      </w:r>
      <w:r w:rsidRPr="00103EDA">
        <w:rPr>
          <w:sz w:val="28"/>
          <w:szCs w:val="28"/>
        </w:rPr>
        <w:t xml:space="preserve"> пункт</w:t>
      </w:r>
      <w:r w:rsidR="00633C31" w:rsidRPr="00103EDA">
        <w:rPr>
          <w:sz w:val="28"/>
          <w:szCs w:val="28"/>
        </w:rPr>
        <w:t>а</w:t>
      </w:r>
      <w:r w:rsidRPr="00103EDA">
        <w:rPr>
          <w:sz w:val="28"/>
          <w:szCs w:val="28"/>
        </w:rPr>
        <w:t xml:space="preserve"> 3</w:t>
      </w:r>
      <w:r w:rsidR="00633C31" w:rsidRPr="00103EDA">
        <w:rPr>
          <w:sz w:val="28"/>
          <w:szCs w:val="28"/>
        </w:rPr>
        <w:t xml:space="preserve"> </w:t>
      </w:r>
      <w:r w:rsidRPr="00103EDA">
        <w:rPr>
          <w:sz w:val="28"/>
          <w:szCs w:val="28"/>
        </w:rPr>
        <w:t>слова «министерство энергетики и жилищно-коммунального хозяйства Кировской области» заменить словами «министерство строительства, энергетики и жилищно-коммунального хозяйства Кировской области».</w:t>
      </w:r>
    </w:p>
    <w:p w:rsidR="00CC2197" w:rsidRPr="00103EDA" w:rsidRDefault="00CC2197" w:rsidP="006644A6">
      <w:pPr>
        <w:pStyle w:val="a9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709" w:firstLine="0"/>
        <w:jc w:val="both"/>
        <w:rPr>
          <w:sz w:val="28"/>
          <w:szCs w:val="28"/>
        </w:rPr>
      </w:pPr>
      <w:r w:rsidRPr="00103EDA">
        <w:rPr>
          <w:sz w:val="28"/>
          <w:szCs w:val="28"/>
        </w:rPr>
        <w:t>Пункт</w:t>
      </w:r>
      <w:r w:rsidR="00103EDA">
        <w:rPr>
          <w:sz w:val="28"/>
          <w:szCs w:val="28"/>
        </w:rPr>
        <w:t>ы</w:t>
      </w:r>
      <w:r w:rsidRPr="00103EDA">
        <w:rPr>
          <w:sz w:val="28"/>
          <w:szCs w:val="28"/>
        </w:rPr>
        <w:t xml:space="preserve"> 5 </w:t>
      </w:r>
      <w:r w:rsidR="00103EDA">
        <w:rPr>
          <w:sz w:val="28"/>
          <w:szCs w:val="28"/>
        </w:rPr>
        <w:t xml:space="preserve">и 6 </w:t>
      </w:r>
      <w:r w:rsidRPr="00103EDA">
        <w:rPr>
          <w:sz w:val="28"/>
          <w:szCs w:val="28"/>
        </w:rPr>
        <w:t xml:space="preserve">изложить в следующей редакции: </w:t>
      </w:r>
    </w:p>
    <w:p w:rsidR="00CC2197" w:rsidRPr="00633C31" w:rsidRDefault="00CC2197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C31">
        <w:rPr>
          <w:rFonts w:ascii="Times New Roman" w:hAnsi="Times New Roman" w:cs="Times New Roman"/>
          <w:sz w:val="28"/>
          <w:szCs w:val="28"/>
        </w:rPr>
        <w:t xml:space="preserve">«5. Результаты независимых опросов направляются ежегодно, в срок до 1 июля, в министерство экономического развития Кировской области для расчета показателя, указанного в </w:t>
      </w:r>
      <w:hyperlink w:anchor="P126" w:history="1">
        <w:r w:rsidRPr="00633C3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103ED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33C31" w:rsidRPr="00633C31">
        <w:rPr>
          <w:rFonts w:ascii="Times New Roman" w:hAnsi="Times New Roman" w:cs="Times New Roman"/>
          <w:sz w:val="28"/>
          <w:szCs w:val="28"/>
        </w:rPr>
        <w:t>.</w:t>
      </w:r>
    </w:p>
    <w:p w:rsidR="00103EDA" w:rsidRPr="00103EDA" w:rsidRDefault="00CA7051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Показатель «</w:t>
      </w:r>
      <w:r w:rsidR="00103EDA" w:rsidRPr="00103EDA">
        <w:rPr>
          <w:rFonts w:ascii="Times New Roman" w:hAnsi="Times New Roman" w:cs="Times New Roman"/>
          <w:sz w:val="28"/>
          <w:szCs w:val="28"/>
        </w:rPr>
        <w:t>Удовлетворенность населения деятельностью органов местного самоуправления муниципального</w:t>
      </w:r>
      <w:r w:rsidR="00103EDA">
        <w:rPr>
          <w:rFonts w:ascii="Times New Roman" w:hAnsi="Times New Roman" w:cs="Times New Roman"/>
          <w:sz w:val="28"/>
          <w:szCs w:val="28"/>
        </w:rPr>
        <w:t>,</w:t>
      </w:r>
      <w:r w:rsidR="00103EDA" w:rsidRPr="00103EDA">
        <w:rPr>
          <w:rFonts w:ascii="Times New Roman" w:hAnsi="Times New Roman" w:cs="Times New Roman"/>
          <w:sz w:val="28"/>
          <w:szCs w:val="28"/>
        </w:rPr>
        <w:t xml:space="preserve"> городского округа (муниципального района)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EDA" w:rsidRPr="00103EDA">
        <w:rPr>
          <w:rFonts w:ascii="Times New Roman" w:hAnsi="Times New Roman" w:cs="Times New Roman"/>
          <w:sz w:val="28"/>
          <w:szCs w:val="28"/>
        </w:rPr>
        <w:t xml:space="preserve"> рассчитывается как среднее арифметическое оценки населением пяти сфер деятельности органов местного самоуправления муниципального</w:t>
      </w:r>
      <w:r w:rsidR="00103EDA">
        <w:rPr>
          <w:rFonts w:ascii="Times New Roman" w:hAnsi="Times New Roman" w:cs="Times New Roman"/>
          <w:sz w:val="28"/>
          <w:szCs w:val="28"/>
        </w:rPr>
        <w:t>,</w:t>
      </w:r>
      <w:r w:rsidR="00103EDA" w:rsidRPr="00103EDA">
        <w:rPr>
          <w:rFonts w:ascii="Times New Roman" w:hAnsi="Times New Roman" w:cs="Times New Roman"/>
          <w:sz w:val="28"/>
          <w:szCs w:val="28"/>
        </w:rPr>
        <w:t xml:space="preserve"> городского округа (муниципального района) </w:t>
      </w:r>
      <w:r w:rsidR="003E523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103EDA" w:rsidRPr="00103EDA">
        <w:rPr>
          <w:rFonts w:ascii="Times New Roman" w:hAnsi="Times New Roman" w:cs="Times New Roman"/>
          <w:sz w:val="28"/>
          <w:szCs w:val="28"/>
        </w:rPr>
        <w:t>по формуле:</w:t>
      </w:r>
    </w:p>
    <w:p w:rsidR="00103EDA" w:rsidRPr="00103EDA" w:rsidRDefault="00103EDA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EDA" w:rsidRPr="00103EDA" w:rsidRDefault="00103EDA" w:rsidP="003E523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8400" cy="927100"/>
            <wp:effectExtent l="0" t="0" r="0" b="0"/>
            <wp:docPr id="1" name="Рисунок 1" descr="base_23792_15512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55124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EDA" w:rsidRPr="00103EDA" w:rsidRDefault="00103EDA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EDA" w:rsidRPr="00103EDA" w:rsidRDefault="00103EDA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EDA">
        <w:rPr>
          <w:rFonts w:ascii="Times New Roman" w:hAnsi="Times New Roman" w:cs="Times New Roman"/>
          <w:sz w:val="28"/>
          <w:szCs w:val="28"/>
        </w:rPr>
        <w:t xml:space="preserve">J </w:t>
      </w:r>
      <w:r w:rsidR="00CA7051" w:rsidRPr="00080BEE">
        <w:rPr>
          <w:rFonts w:ascii="Times New Roman" w:hAnsi="Times New Roman" w:cs="Times New Roman"/>
          <w:sz w:val="28"/>
          <w:szCs w:val="28"/>
        </w:rPr>
        <w:t>–</w:t>
      </w:r>
      <w:r w:rsidRPr="00103EDA">
        <w:rPr>
          <w:rFonts w:ascii="Times New Roman" w:hAnsi="Times New Roman" w:cs="Times New Roman"/>
          <w:sz w:val="28"/>
          <w:szCs w:val="28"/>
        </w:rPr>
        <w:t xml:space="preserve"> удовлетворенность населения деятельностью органов местного самоуправления муниципального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EDA">
        <w:rPr>
          <w:rFonts w:ascii="Times New Roman" w:hAnsi="Times New Roman" w:cs="Times New Roman"/>
          <w:sz w:val="28"/>
          <w:szCs w:val="28"/>
        </w:rPr>
        <w:t xml:space="preserve"> городского округа (муниципального района)</w:t>
      </w:r>
      <w:r w:rsidR="006644A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03EDA">
        <w:rPr>
          <w:rFonts w:ascii="Times New Roman" w:hAnsi="Times New Roman" w:cs="Times New Roman"/>
          <w:sz w:val="28"/>
          <w:szCs w:val="28"/>
        </w:rPr>
        <w:t>;</w:t>
      </w:r>
    </w:p>
    <w:p w:rsidR="00103EDA" w:rsidRPr="00103EDA" w:rsidRDefault="00103EDA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ED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E523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103EDA">
        <w:rPr>
          <w:rFonts w:ascii="Times New Roman" w:hAnsi="Times New Roman" w:cs="Times New Roman"/>
          <w:sz w:val="28"/>
          <w:szCs w:val="28"/>
        </w:rPr>
        <w:t xml:space="preserve"> </w:t>
      </w:r>
      <w:r w:rsidR="00CA7051" w:rsidRPr="00080BEE">
        <w:rPr>
          <w:rFonts w:ascii="Times New Roman" w:hAnsi="Times New Roman" w:cs="Times New Roman"/>
          <w:sz w:val="28"/>
          <w:szCs w:val="28"/>
        </w:rPr>
        <w:t>–</w:t>
      </w:r>
      <w:r w:rsidRPr="00103EDA">
        <w:rPr>
          <w:rFonts w:ascii="Times New Roman" w:hAnsi="Times New Roman" w:cs="Times New Roman"/>
          <w:sz w:val="28"/>
          <w:szCs w:val="28"/>
        </w:rPr>
        <w:t xml:space="preserve"> доля респондентов, удовлетворенных i-й сферой деятельности органов местного самоуправления муниципального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EDA">
        <w:rPr>
          <w:rFonts w:ascii="Times New Roman" w:hAnsi="Times New Roman" w:cs="Times New Roman"/>
          <w:sz w:val="28"/>
          <w:szCs w:val="28"/>
        </w:rPr>
        <w:t xml:space="preserve"> городского округа (муниципального района)</w:t>
      </w:r>
      <w:r w:rsidR="006644A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03EDA">
        <w:rPr>
          <w:rFonts w:ascii="Times New Roman" w:hAnsi="Times New Roman" w:cs="Times New Roman"/>
          <w:sz w:val="28"/>
          <w:szCs w:val="28"/>
        </w:rPr>
        <w:t>;</w:t>
      </w:r>
    </w:p>
    <w:p w:rsidR="00103EDA" w:rsidRPr="00103EDA" w:rsidRDefault="00103EDA" w:rsidP="003E52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EDA">
        <w:rPr>
          <w:rFonts w:ascii="Times New Roman" w:hAnsi="Times New Roman" w:cs="Times New Roman"/>
          <w:sz w:val="28"/>
          <w:szCs w:val="28"/>
        </w:rPr>
        <w:t>f</w:t>
      </w:r>
      <w:r w:rsidRPr="003E523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03EDA">
        <w:rPr>
          <w:rFonts w:ascii="Times New Roman" w:hAnsi="Times New Roman" w:cs="Times New Roman"/>
          <w:sz w:val="28"/>
          <w:szCs w:val="28"/>
        </w:rPr>
        <w:t xml:space="preserve"> </w:t>
      </w:r>
      <w:r w:rsidR="00CA7051" w:rsidRPr="00080BEE">
        <w:rPr>
          <w:rFonts w:ascii="Times New Roman" w:hAnsi="Times New Roman" w:cs="Times New Roman"/>
          <w:sz w:val="28"/>
          <w:szCs w:val="28"/>
        </w:rPr>
        <w:t>–</w:t>
      </w:r>
      <w:r w:rsidRPr="00103EDA">
        <w:rPr>
          <w:rFonts w:ascii="Times New Roman" w:hAnsi="Times New Roman" w:cs="Times New Roman"/>
          <w:sz w:val="28"/>
          <w:szCs w:val="28"/>
        </w:rPr>
        <w:t xml:space="preserve"> число удовлетворенных i-й сферой деятельности органов местного самоуправления муниципального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EDA">
        <w:rPr>
          <w:rFonts w:ascii="Times New Roman" w:hAnsi="Times New Roman" w:cs="Times New Roman"/>
          <w:sz w:val="28"/>
          <w:szCs w:val="28"/>
        </w:rPr>
        <w:t xml:space="preserve"> городского округа (муниципального района)</w:t>
      </w:r>
      <w:r w:rsidR="006644A6" w:rsidRPr="006644A6">
        <w:rPr>
          <w:rFonts w:ascii="Times New Roman" w:hAnsi="Times New Roman" w:cs="Times New Roman"/>
          <w:sz w:val="28"/>
          <w:szCs w:val="28"/>
        </w:rPr>
        <w:t xml:space="preserve"> </w:t>
      </w:r>
      <w:r w:rsidR="006644A6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A7051">
        <w:rPr>
          <w:rFonts w:ascii="Times New Roman" w:hAnsi="Times New Roman" w:cs="Times New Roman"/>
          <w:sz w:val="28"/>
          <w:szCs w:val="28"/>
        </w:rPr>
        <w:t>»</w:t>
      </w:r>
      <w:r w:rsidRPr="00103EDA">
        <w:rPr>
          <w:rFonts w:ascii="Times New Roman" w:hAnsi="Times New Roman" w:cs="Times New Roman"/>
          <w:sz w:val="28"/>
          <w:szCs w:val="28"/>
        </w:rPr>
        <w:t>.</w:t>
      </w:r>
    </w:p>
    <w:p w:rsidR="00F02BF5" w:rsidRDefault="00F02BF5" w:rsidP="003E5237">
      <w:pPr>
        <w:pStyle w:val="a9"/>
        <w:tabs>
          <w:tab w:val="left" w:pos="567"/>
        </w:tabs>
        <w:autoSpaceDE w:val="0"/>
        <w:autoSpaceDN w:val="0"/>
        <w:adjustRightInd w:val="0"/>
        <w:spacing w:line="360" w:lineRule="auto"/>
        <w:ind w:left="709" w:firstLine="709"/>
        <w:jc w:val="both"/>
        <w:rPr>
          <w:sz w:val="28"/>
          <w:szCs w:val="28"/>
        </w:rPr>
      </w:pPr>
    </w:p>
    <w:p w:rsidR="00F02BF5" w:rsidRPr="00F02BF5" w:rsidRDefault="003E5237" w:rsidP="00F02BF5">
      <w:pPr>
        <w:pStyle w:val="a9"/>
        <w:tabs>
          <w:tab w:val="left" w:pos="567"/>
        </w:tabs>
        <w:autoSpaceDE w:val="0"/>
        <w:autoSpaceDN w:val="0"/>
        <w:adjustRightInd w:val="0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CC2197" w:rsidRPr="00633C31" w:rsidRDefault="00CC2197" w:rsidP="00814F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2197" w:rsidRPr="00633C31" w:rsidSect="00B158F3">
      <w:headerReference w:type="default" r:id="rId10"/>
      <w:pgSz w:w="11905" w:h="16838"/>
      <w:pgMar w:top="1418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C8" w:rsidRDefault="00767FC8" w:rsidP="00B158F3">
      <w:pPr>
        <w:spacing w:after="0" w:line="240" w:lineRule="auto"/>
      </w:pPr>
      <w:r>
        <w:separator/>
      </w:r>
    </w:p>
  </w:endnote>
  <w:endnote w:type="continuationSeparator" w:id="0">
    <w:p w:rsidR="00767FC8" w:rsidRDefault="00767FC8" w:rsidP="00B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C8" w:rsidRDefault="00767FC8" w:rsidP="00B158F3">
      <w:pPr>
        <w:spacing w:after="0" w:line="240" w:lineRule="auto"/>
      </w:pPr>
      <w:r>
        <w:separator/>
      </w:r>
    </w:p>
  </w:footnote>
  <w:footnote w:type="continuationSeparator" w:id="0">
    <w:p w:rsidR="00767FC8" w:rsidRDefault="00767FC8" w:rsidP="00B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40251"/>
      <w:docPartObj>
        <w:docPartGallery w:val="Page Numbers (Top of Page)"/>
        <w:docPartUnique/>
      </w:docPartObj>
    </w:sdtPr>
    <w:sdtEndPr/>
    <w:sdtContent>
      <w:p w:rsidR="001A2D0D" w:rsidRDefault="001A2D0D">
        <w:pPr>
          <w:pStyle w:val="a5"/>
          <w:jc w:val="center"/>
        </w:pPr>
      </w:p>
      <w:p w:rsidR="001A2D0D" w:rsidRDefault="001A2D0D">
        <w:pPr>
          <w:pStyle w:val="a5"/>
          <w:jc w:val="center"/>
        </w:pPr>
      </w:p>
      <w:p w:rsidR="001A2D0D" w:rsidRDefault="00E70DC0">
        <w:pPr>
          <w:pStyle w:val="a5"/>
          <w:jc w:val="center"/>
        </w:pPr>
        <w:r w:rsidRPr="004443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A2D0D" w:rsidRPr="004443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43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572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2D0D" w:rsidRDefault="001A2D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8B77C3"/>
    <w:multiLevelType w:val="hybridMultilevel"/>
    <w:tmpl w:val="747C4AF4"/>
    <w:lvl w:ilvl="0" w:tplc="791A5FC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FF"/>
    <w:rsid w:val="00043B37"/>
    <w:rsid w:val="0009052B"/>
    <w:rsid w:val="00103EDA"/>
    <w:rsid w:val="001242AD"/>
    <w:rsid w:val="001A2D0D"/>
    <w:rsid w:val="00214CC9"/>
    <w:rsid w:val="00291EBA"/>
    <w:rsid w:val="002F28F6"/>
    <w:rsid w:val="00336E6B"/>
    <w:rsid w:val="003C2D31"/>
    <w:rsid w:val="003E5237"/>
    <w:rsid w:val="003E6142"/>
    <w:rsid w:val="0044437C"/>
    <w:rsid w:val="00594FC2"/>
    <w:rsid w:val="00633C31"/>
    <w:rsid w:val="006644A6"/>
    <w:rsid w:val="00767FC8"/>
    <w:rsid w:val="00814FFF"/>
    <w:rsid w:val="008C4479"/>
    <w:rsid w:val="00907CE8"/>
    <w:rsid w:val="00975597"/>
    <w:rsid w:val="00A27FBC"/>
    <w:rsid w:val="00B158F3"/>
    <w:rsid w:val="00B76C27"/>
    <w:rsid w:val="00C559C1"/>
    <w:rsid w:val="00CA7051"/>
    <w:rsid w:val="00CC1D4A"/>
    <w:rsid w:val="00CC2197"/>
    <w:rsid w:val="00CD54B2"/>
    <w:rsid w:val="00D05729"/>
    <w:rsid w:val="00D1752C"/>
    <w:rsid w:val="00D34730"/>
    <w:rsid w:val="00DD39B5"/>
    <w:rsid w:val="00E70DC0"/>
    <w:rsid w:val="00EE3CD2"/>
    <w:rsid w:val="00F02BF5"/>
    <w:rsid w:val="00F03E29"/>
    <w:rsid w:val="00F2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8F3"/>
  </w:style>
  <w:style w:type="paragraph" w:styleId="a7">
    <w:name w:val="footer"/>
    <w:basedOn w:val="a"/>
    <w:link w:val="a8"/>
    <w:uiPriority w:val="99"/>
    <w:semiHidden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58F3"/>
  </w:style>
  <w:style w:type="paragraph" w:customStyle="1" w:styleId="ConsPlusNormal">
    <w:name w:val="ConsPlusNormal"/>
    <w:rsid w:val="00CC2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CC2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F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8F3"/>
  </w:style>
  <w:style w:type="paragraph" w:styleId="a7">
    <w:name w:val="footer"/>
    <w:basedOn w:val="a"/>
    <w:link w:val="a8"/>
    <w:uiPriority w:val="99"/>
    <w:semiHidden/>
    <w:unhideWhenUsed/>
    <w:rsid w:val="00B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58F3"/>
  </w:style>
  <w:style w:type="paragraph" w:customStyle="1" w:styleId="ConsPlusNormal">
    <w:name w:val="ConsPlusNormal"/>
    <w:rsid w:val="00CC2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CC2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59A02-84F3-43BC-BE63-8CAA7B89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2021-08-11T10:51:00Z</cp:lastPrinted>
  <dcterms:created xsi:type="dcterms:W3CDTF">2021-08-30T12:05:00Z</dcterms:created>
  <dcterms:modified xsi:type="dcterms:W3CDTF">2021-08-30T12:44:00Z</dcterms:modified>
</cp:coreProperties>
</file>